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A4209A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11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10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BB171B"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1B5222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5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A4209A" w:rsidP="00D260E4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Проект </w:t>
      </w:r>
      <w:r w:rsidRPr="00A4209A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изменений в генеральный план МО «</w:t>
      </w:r>
      <w:proofErr w:type="spellStart"/>
      <w:r w:rsidRPr="00A4209A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Бугровское</w:t>
      </w:r>
      <w:proofErr w:type="spellEnd"/>
      <w:r w:rsidRPr="00A4209A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сельское поселение» Всеволожского муниципального района Ленинградской области в части изменения границы населенного пункта – поселок Бугры</w:t>
      </w:r>
      <w:r w:rsidR="005F49AC" w:rsidRPr="005F49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07513" w:rsidRPr="00C76940">
        <w:rPr>
          <w:rFonts w:ascii="Times New Roman" w:eastAsia="Calibri" w:hAnsi="Times New Roman" w:cs="Times New Roman"/>
          <w:sz w:val="26"/>
          <w:szCs w:val="26"/>
          <w:lang w:eastAsia="ru-RU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3B4715">
        <w:rPr>
          <w:rFonts w:ascii="Times New Roman" w:hAnsi="Times New Roman" w:cs="Times New Roman"/>
          <w:sz w:val="26"/>
          <w:szCs w:val="26"/>
          <w:lang w:eastAsia="ru-RU"/>
        </w:rPr>
        <w:t>17</w:t>
      </w:r>
      <w:r w:rsidRPr="00D260E4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D260E4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4209A">
        <w:rPr>
          <w:rFonts w:ascii="Times New Roman" w:hAnsi="Times New Roman" w:cs="Times New Roman"/>
          <w:sz w:val="26"/>
          <w:szCs w:val="26"/>
          <w:lang w:eastAsia="ru-RU"/>
        </w:rPr>
        <w:t>15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A4209A">
        <w:rPr>
          <w:rFonts w:ascii="Times New Roman" w:hAnsi="Times New Roman" w:cs="Times New Roman"/>
          <w:sz w:val="26"/>
          <w:szCs w:val="26"/>
          <w:lang w:eastAsia="ru-RU"/>
        </w:rPr>
        <w:t>9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.2023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A4209A">
        <w:rPr>
          <w:rFonts w:ascii="Times New Roman" w:hAnsi="Times New Roman" w:cs="Times New Roman"/>
          <w:sz w:val="26"/>
          <w:szCs w:val="26"/>
          <w:lang w:eastAsia="ru-RU"/>
        </w:rPr>
        <w:t>13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A4209A">
        <w:rPr>
          <w:rFonts w:ascii="Times New Roman" w:hAnsi="Times New Roman" w:cs="Times New Roman"/>
          <w:sz w:val="26"/>
          <w:szCs w:val="26"/>
          <w:lang w:eastAsia="ru-RU"/>
        </w:rPr>
        <w:t>10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A4209A">
        <w:rPr>
          <w:rFonts w:ascii="Times New Roman" w:eastAsia="Calibri" w:hAnsi="Times New Roman" w:cs="Times New Roman"/>
          <w:sz w:val="26"/>
          <w:szCs w:val="26"/>
        </w:rPr>
        <w:t>03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A4209A">
        <w:rPr>
          <w:rFonts w:ascii="Times New Roman" w:eastAsia="Calibri" w:hAnsi="Times New Roman" w:cs="Times New Roman"/>
          <w:sz w:val="26"/>
          <w:szCs w:val="26"/>
        </w:rPr>
        <w:t>10</w:t>
      </w:r>
      <w:r w:rsidR="00BB171B">
        <w:rPr>
          <w:rFonts w:ascii="Times New Roman" w:eastAsia="Calibri" w:hAnsi="Times New Roman" w:cs="Times New Roman"/>
          <w:sz w:val="26"/>
          <w:szCs w:val="26"/>
        </w:rPr>
        <w:t>.2023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1B5222">
        <w:rPr>
          <w:rFonts w:ascii="Times New Roman" w:eastAsia="Calibri" w:hAnsi="Times New Roman" w:cs="Times New Roman"/>
          <w:sz w:val="26"/>
          <w:szCs w:val="26"/>
        </w:rPr>
        <w:t>3</w:t>
      </w:r>
      <w:r w:rsidR="00A4209A">
        <w:rPr>
          <w:rFonts w:ascii="Times New Roman" w:eastAsia="Calibri" w:hAnsi="Times New Roman" w:cs="Times New Roman"/>
          <w:sz w:val="26"/>
          <w:szCs w:val="26"/>
        </w:rPr>
        <w:t>5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F020F0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A4209A">
        <w:rPr>
          <w:rFonts w:ascii="Times New Roman" w:hAnsi="Times New Roman" w:cs="Times New Roman"/>
          <w:sz w:val="26"/>
          <w:szCs w:val="26"/>
          <w:lang w:eastAsia="ru-RU"/>
        </w:rPr>
        <w:t>: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525"/>
        <w:gridCol w:w="4137"/>
        <w:gridCol w:w="5539"/>
      </w:tblGrid>
      <w:tr w:rsidR="00A4209A" w:rsidRPr="003B4715" w:rsidTr="00072CAE">
        <w:tc>
          <w:tcPr>
            <w:tcW w:w="562" w:type="dxa"/>
          </w:tcPr>
          <w:p w:rsidR="00A4209A" w:rsidRPr="003B4715" w:rsidRDefault="00A4209A" w:rsidP="00A4209A">
            <w:pPr>
              <w:widowControl w:val="0"/>
              <w:autoSpaceDE w:val="0"/>
              <w:autoSpaceDN w:val="0"/>
              <w:ind w:left="0"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3B4715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4926" w:type="dxa"/>
          </w:tcPr>
          <w:p w:rsidR="00A4209A" w:rsidRPr="003B4715" w:rsidRDefault="00A4209A" w:rsidP="005B6025">
            <w:pPr>
              <w:widowControl w:val="0"/>
              <w:autoSpaceDE w:val="0"/>
              <w:autoSpaceDN w:val="0"/>
              <w:ind w:left="0"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3B4715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Предложение/</w:t>
            </w:r>
            <w:r w:rsidR="005B6025" w:rsidRPr="003B4715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З</w:t>
            </w:r>
            <w:r w:rsidRPr="003B4715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амечание</w:t>
            </w:r>
          </w:p>
        </w:tc>
        <w:tc>
          <w:tcPr>
            <w:tcW w:w="4713" w:type="dxa"/>
          </w:tcPr>
          <w:p w:rsidR="00A4209A" w:rsidRPr="003B4715" w:rsidRDefault="00A4209A" w:rsidP="00A4209A">
            <w:pPr>
              <w:widowControl w:val="0"/>
              <w:autoSpaceDE w:val="0"/>
              <w:autoSpaceDN w:val="0"/>
              <w:ind w:left="0"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3B4715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Рекомендации Комиссии</w:t>
            </w:r>
          </w:p>
        </w:tc>
      </w:tr>
      <w:tr w:rsidR="00A4209A" w:rsidRPr="003B4715" w:rsidTr="00072CAE">
        <w:tc>
          <w:tcPr>
            <w:tcW w:w="562" w:type="dxa"/>
          </w:tcPr>
          <w:p w:rsidR="00A4209A" w:rsidRPr="003B4715" w:rsidRDefault="00A4209A" w:rsidP="00A4209A">
            <w:pPr>
              <w:ind w:left="0" w:firstLine="0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3B471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926" w:type="dxa"/>
          </w:tcPr>
          <w:p w:rsidR="00A4209A" w:rsidRPr="003B4715" w:rsidRDefault="00A4209A" w:rsidP="00A4209A">
            <w:pPr>
              <w:ind w:left="0" w:firstLine="0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3B471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Считаю, что строительство складов на территории БСП, существенно ухудшит условия проживанию жителей поселка ввиду отсутствия транспортных развязок. т.е. вся нагрузка "ляжет" на единственную дорогу в поселке- Шоссейную улицу, которая на данный момент и так </w:t>
            </w:r>
            <w:r w:rsidRPr="003B471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lastRenderedPageBreak/>
              <w:t>перегружена очень оживленным трафиком. Так же увеличится загазованность воздуха в границах поселения, ухудшится качество снабжения жителей поселка необходимыми ресурсами (вода, канализация, электричество). В поселке отсутствует развитая инфраструктура, жителей поселения необходимо в первую очередь обеспечить школами, детскими садами, поликлиникой.</w:t>
            </w:r>
          </w:p>
          <w:p w:rsidR="00A4209A" w:rsidRPr="003B4715" w:rsidRDefault="00A4209A" w:rsidP="00A4209A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B471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Сейчас вокруг только </w:t>
            </w:r>
            <w:proofErr w:type="spellStart"/>
            <w:r w:rsidRPr="003B471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промзона</w:t>
            </w:r>
            <w:proofErr w:type="spellEnd"/>
            <w:r w:rsidRPr="003B471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и склады. Отсутствуют зеленые зоны, парки, скверы.</w:t>
            </w:r>
            <w:r w:rsidRPr="003B4715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3B4715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На основании вышеизложенного возражаю против изменения генплана пос. Бугры и прошу признать слушания, проходившие 03 октября 2023 года в пос. Бугры не состоявшимися, решение об изменении части границ населенного пункта поселок Бугры непринятыми</w:t>
            </w:r>
            <w:r w:rsidRPr="003B4715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</w:p>
        </w:tc>
        <w:tc>
          <w:tcPr>
            <w:tcW w:w="4713" w:type="dxa"/>
          </w:tcPr>
          <w:p w:rsidR="003B4715" w:rsidRPr="003B4715" w:rsidRDefault="003B4715" w:rsidP="00273A75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B471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Рекомендуем не учитывать данное замечание.</w:t>
            </w:r>
          </w:p>
          <w:p w:rsidR="00273A75" w:rsidRPr="003B4715" w:rsidRDefault="00273A75" w:rsidP="00273A75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B471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Предлагаемые изменения в генеральный план не влекут изменения функционального зонирования территории МО «</w:t>
            </w:r>
            <w:proofErr w:type="spellStart"/>
            <w:r w:rsidRPr="003B471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Бугровское</w:t>
            </w:r>
            <w:proofErr w:type="spellEnd"/>
            <w:r w:rsidRPr="003B471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поселение» в целом. Наименование, описание и параметры функциональных зон, установленные генеральным планом поселения, сохраняются.</w:t>
            </w:r>
          </w:p>
          <w:p w:rsidR="00273A75" w:rsidRPr="003B4715" w:rsidRDefault="00273A75" w:rsidP="00273A75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273A75" w:rsidRPr="003B4715" w:rsidRDefault="00273A75" w:rsidP="00273A75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B471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В соответствии с действующим генеральным планом поселения, предполагаемые к включению в границы населенного пункта п. Бугры земельные участки с кадастровыми номерами 47:07:0713003:16523 и 47:07:0713003:16524 расположены в границах функциональной зоны – коммунально-складская зона, земельный участок с кадастровым номером 47:07:0713003:16525 – в границах функциональной зоны – зона инженерной инфраструктуры. В границах земельных участков с кадастровыми номерами 47:07:0713003:16523 и 47:07:0713003:16524 предусмотрено размещение автомобильных дорог местного значения поселения (улично-дорожная сеть населенного пункта).</w:t>
            </w:r>
          </w:p>
          <w:p w:rsidR="00273A75" w:rsidRPr="003B4715" w:rsidRDefault="00273A75" w:rsidP="00273A75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A4209A" w:rsidRPr="003B4715" w:rsidRDefault="003B4715" w:rsidP="00624DF4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B471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 настоящее время администрация МО «Всеволожский муниципальный район» Ленинградской области принимает предложения для рассмотрения и учета в рамках подготовки а</w:t>
            </w:r>
            <w:r w:rsidR="00273A75" w:rsidRPr="003B471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ктуализированн</w:t>
            </w:r>
            <w:r w:rsidRPr="003B471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ой</w:t>
            </w:r>
            <w:r w:rsidR="00273A75" w:rsidRPr="003B471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редакци</w:t>
            </w:r>
            <w:r w:rsidRPr="003B471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и</w:t>
            </w:r>
            <w:r w:rsidR="00273A75" w:rsidRPr="003B471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генерального плана МО «</w:t>
            </w:r>
            <w:proofErr w:type="spellStart"/>
            <w:r w:rsidR="00273A75" w:rsidRPr="003B471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Бугровское</w:t>
            </w:r>
            <w:proofErr w:type="spellEnd"/>
            <w:r w:rsidR="00273A75" w:rsidRPr="003B471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поселение» Всеволожского муниципального района Ленинградской области</w:t>
            </w:r>
            <w:r w:rsidR="00624DF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(3 этап разработки проекта изменений в генеральный план МО «</w:t>
            </w:r>
            <w:proofErr w:type="spellStart"/>
            <w:r w:rsidR="00624DF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Бугровское</w:t>
            </w:r>
            <w:proofErr w:type="spellEnd"/>
            <w:r w:rsidR="00624DF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поселение» Всеволожского муниципального района Ленинградской области</w:t>
            </w:r>
            <w:r w:rsidR="00F864B2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)</w:t>
            </w:r>
            <w:r w:rsidR="00624DF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</w:tr>
      <w:tr w:rsidR="00A4209A" w:rsidRPr="003B4715" w:rsidTr="00072CAE">
        <w:tc>
          <w:tcPr>
            <w:tcW w:w="562" w:type="dxa"/>
          </w:tcPr>
          <w:p w:rsidR="00A4209A" w:rsidRPr="003B4715" w:rsidRDefault="00A9719D" w:rsidP="0061488F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B471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2</w:t>
            </w:r>
          </w:p>
        </w:tc>
        <w:tc>
          <w:tcPr>
            <w:tcW w:w="4926" w:type="dxa"/>
          </w:tcPr>
          <w:p w:rsidR="00A4209A" w:rsidRPr="003B4715" w:rsidRDefault="00A4209A" w:rsidP="0061488F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B471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На текущий момент, исходя из присутствия на публичных слушаниях 03.10.23, получив информацию по проекту и выслушав членов комиссии, я могу заявить, что строительство очередного склада на присоединяемой к п. Бугры земле преследует исключительно коммерческую цель без учета последствий для поселка. Из единственных плюсов было названо увеличение рабочих мест в поселке. Однако, более острым стоит вопрос о </w:t>
            </w:r>
            <w:r w:rsidR="003B4715" w:rsidRPr="003B471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строительстве</w:t>
            </w:r>
            <w:r w:rsidRPr="003B471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объектов соц. инфраструктуры, конкретно поликлиники и дет. садов/школ, вопрос о нехватке </w:t>
            </w:r>
            <w:r w:rsidRPr="003B471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рабочих мест в поселке никогда ранее активно не обсуждался. Т.к. склады будут подключены к сетям водоснабжения и электричества поселка, это может привести к частым авариям и сбоям в их работе ввиду высокой нагрузки. В доме на школьной 11к1, где проживаем мы с супругом, периодически происходят отключение света, стабильно слабый напор воды в трубах, отключаются газовые котлы у жителей, что в целом является небезопасным и может привести к летальным последствиям. Также, за последние несколько лет, с учетом активной застройки поселка жилыми домами и крупными складами, транспортная нагрузка на Шоссейную улицу выросла в разы, что приводит к ежедневным многочасовым пробкам и разбитой дороге каждую весну. Прошу пересмотреть решение о строительстве очередного крупногабаритного склада на присоединяемой земле, назначение данной земли, рассмотреть предложение о строительстве поликлиники на данном участке, своевременно решать вопрос развития дорог и нехватки парковочных мест в поселке</w:t>
            </w:r>
          </w:p>
        </w:tc>
        <w:tc>
          <w:tcPr>
            <w:tcW w:w="4713" w:type="dxa"/>
          </w:tcPr>
          <w:p w:rsidR="003B4715" w:rsidRPr="003B4715" w:rsidRDefault="003B4715" w:rsidP="0071737C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B471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Рекомендуем не учитывать данное замечание.</w:t>
            </w:r>
          </w:p>
          <w:p w:rsidR="0071737C" w:rsidRPr="003B4715" w:rsidRDefault="0071737C" w:rsidP="0071737C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B471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Предлагаемые изменения в генеральный план не влекут изменения функционального зонирования территории МО «</w:t>
            </w:r>
            <w:proofErr w:type="spellStart"/>
            <w:r w:rsidRPr="003B471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Бугровское</w:t>
            </w:r>
            <w:proofErr w:type="spellEnd"/>
            <w:r w:rsidRPr="003B471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поселение» в целом. Наименование, описание и параметры функциональных зон, установленные генеральным планом поселения, сохраняются.</w:t>
            </w:r>
          </w:p>
          <w:p w:rsidR="0071737C" w:rsidRPr="003B4715" w:rsidRDefault="0071737C" w:rsidP="0071737C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71737C" w:rsidRPr="003B4715" w:rsidRDefault="0071737C" w:rsidP="0071737C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B471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В соответствии с действующим генеральным планом поселения, предполагаемые к включению в границы населенного пункта п. Бугры земельные участки с кадастровыми номерами 47:07:0713003:16523 и 47:07:0713003:16524 расположены в границах функциональной зоны – коммунально-складская зона, земельный участок с кадастровым номером 47:07:0713003:16525 – в </w:t>
            </w:r>
            <w:r w:rsidRPr="003B471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границах функциональной зоны – зона инженерной инфраструктуры. В границах земельных участков с кадастровыми номерами 47:07:0713003:16523 и 47:07:0713003:16524 предусмотрено размещение автомобильных дорог местного значения поселения (улично-дорожная сеть населенного пункта).</w:t>
            </w:r>
          </w:p>
          <w:p w:rsidR="0071737C" w:rsidRPr="003B4715" w:rsidRDefault="0071737C" w:rsidP="0071737C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71737C" w:rsidRDefault="00F864B2" w:rsidP="002E2E3A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864B2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Подъезд территории, предлагаемой для включения в границы населенного пункта организован через существующее примыкание к двухуровневой развязке, идущей от торгового центра «Мега-Парнас» к автомобильной дороге общего пользования регионального значения «Юкки – </w:t>
            </w:r>
            <w:proofErr w:type="spellStart"/>
            <w:r w:rsidRPr="00F864B2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Кузьмолово</w:t>
            </w:r>
            <w:proofErr w:type="spellEnd"/>
            <w:r w:rsidRPr="00F864B2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» и к съезду с автомобильной дорогой общего пользования федерального значения «А-118 Кольцевая автомобильная дорога вокруг города Санкт-Петербурга»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F864B2" w:rsidRDefault="00F864B2" w:rsidP="002E2E3A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F864B2" w:rsidRDefault="00F864B2" w:rsidP="002E2E3A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Данным Проектом не рассматривается вопрос размещения объектов местного значения.</w:t>
            </w:r>
          </w:p>
          <w:p w:rsidR="00F864B2" w:rsidRPr="003B4715" w:rsidRDefault="00F864B2" w:rsidP="002E2E3A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71737C" w:rsidRPr="003B4715" w:rsidRDefault="0071737C" w:rsidP="002E2E3A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2E2E3A" w:rsidRPr="003B4715" w:rsidRDefault="002E2E3A" w:rsidP="0071737C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4209A" w:rsidRPr="003B4715" w:rsidTr="00072CAE">
        <w:tc>
          <w:tcPr>
            <w:tcW w:w="562" w:type="dxa"/>
          </w:tcPr>
          <w:p w:rsidR="00A4209A" w:rsidRPr="003B4715" w:rsidRDefault="00A9719D" w:rsidP="00A4209A">
            <w:pPr>
              <w:spacing w:after="100" w:afterAutospacing="1"/>
              <w:ind w:left="0" w:firstLine="0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3B471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lastRenderedPageBreak/>
              <w:t>3</w:t>
            </w:r>
          </w:p>
        </w:tc>
        <w:tc>
          <w:tcPr>
            <w:tcW w:w="4926" w:type="dxa"/>
          </w:tcPr>
          <w:p w:rsidR="00A4209A" w:rsidRPr="00F864B2" w:rsidRDefault="00A4209A" w:rsidP="00072CAE">
            <w:pPr>
              <w:spacing w:after="100" w:afterAutospacing="1"/>
              <w:ind w:left="0" w:firstLine="0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3B471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Прошу признать слушания проходившие 03 октября 2023 года в пос. Бугры Шоссейная 12 в 16 часов изменения в генеральный план МО «</w:t>
            </w:r>
            <w:proofErr w:type="spellStart"/>
            <w:r w:rsidRPr="003B471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Бугровское</w:t>
            </w:r>
            <w:proofErr w:type="spellEnd"/>
            <w:r w:rsidRPr="003B471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сельское поселение»</w:t>
            </w:r>
            <w:r w:rsidRPr="003B4715">
              <w:rPr>
                <w:rFonts w:ascii="Times New Roman" w:eastAsia="Courier New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Pr="003B4715">
              <w:rPr>
                <w:rFonts w:ascii="Times New Roman" w:eastAsia="Calibri" w:hAnsi="Times New Roman" w:cs="Times New Roman"/>
                <w:sz w:val="26"/>
                <w:szCs w:val="26"/>
                <w:lang w:eastAsia="ru-RU" w:bidi="ru-RU"/>
              </w:rPr>
              <w:t>Всев</w:t>
            </w:r>
            <w:bookmarkStart w:id="0" w:name="_GoBack"/>
            <w:bookmarkEnd w:id="0"/>
            <w:r w:rsidRPr="003B4715">
              <w:rPr>
                <w:rFonts w:ascii="Times New Roman" w:eastAsia="Calibri" w:hAnsi="Times New Roman" w:cs="Times New Roman"/>
                <w:sz w:val="26"/>
                <w:szCs w:val="26"/>
                <w:lang w:eastAsia="ru-RU" w:bidi="ru-RU"/>
              </w:rPr>
              <w:t>оложского муниципального района Ленинградской области в части изменения границы населенного пункта – поселок Бугры</w:t>
            </w:r>
            <w:r w:rsidRPr="003B471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не состоявшимися, решение об изменении части границ </w:t>
            </w:r>
            <w:r w:rsidRPr="003B471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lastRenderedPageBreak/>
              <w:t xml:space="preserve">населенного пункта поселок Бугры непринятыми, поскольку: </w:t>
            </w:r>
            <w:r w:rsidRPr="003B471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br/>
              <w:t xml:space="preserve">- жители пос. Бугры не имели </w:t>
            </w:r>
            <w:r w:rsidR="005B6025" w:rsidRPr="003B471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возможности</w:t>
            </w:r>
            <w:r w:rsidRPr="003B471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5B6025" w:rsidRPr="003B471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присутствовать</w:t>
            </w:r>
            <w:r w:rsidRPr="003B471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на слушаниях, так как слушания проводятся в 16 часов, неудобное для граждан время, основная часть жителей находятся на работе в СПб, рабочий день обычно заканчивается не ранее 16.30, а так же им необходимо еще доехать до места проведения слушаний </w:t>
            </w:r>
            <w:r w:rsidRPr="003B471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br/>
              <w:t xml:space="preserve">- с экспозицией у жителей так же не было возможности ознакомиться, поскольку в пос. Бугры она расположена в здании администрации и в то время когда граждане на работе. </w:t>
            </w:r>
            <w:r w:rsidRPr="003B471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br/>
              <w:t>- задать вопросы заранее не представляется возможным, поскольку сроки ответов на обращения составляют 30 дней, соответственно исключена возможность их получения.</w:t>
            </w:r>
            <w:r w:rsidRPr="003B471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br/>
              <w:t xml:space="preserve">На основании вышеизложенного возражаю против изменения генплана пос. Бугры и прошу признать слушания проходившие 03 октября 2023 года в пос. Бугры не состоявшимися, решение об изменении части границ населенного пункта поселок Бугры непринятыми </w:t>
            </w:r>
            <w:r w:rsidRPr="003B471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br/>
              <w:t>03.10.2023</w:t>
            </w:r>
          </w:p>
        </w:tc>
        <w:tc>
          <w:tcPr>
            <w:tcW w:w="4713" w:type="dxa"/>
          </w:tcPr>
          <w:p w:rsidR="002E2E3A" w:rsidRPr="003B4715" w:rsidRDefault="002E2E3A" w:rsidP="002E2E3A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B4715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Рекомендуем не учитывать данное замечание.</w:t>
            </w:r>
          </w:p>
          <w:p w:rsidR="002E2E3A" w:rsidRPr="002E2E3A" w:rsidRDefault="002E2E3A" w:rsidP="002E2E3A">
            <w:pPr>
              <w:spacing w:after="160" w:line="259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E2E3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Замечание не относится к предмету публичных слушаний. </w:t>
            </w:r>
          </w:p>
          <w:p w:rsidR="002E2E3A" w:rsidRPr="002E2E3A" w:rsidRDefault="002E2E3A" w:rsidP="002E2E3A">
            <w:pPr>
              <w:spacing w:after="160" w:line="259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E2E3A">
              <w:rPr>
                <w:rFonts w:ascii="Times New Roman" w:eastAsia="Calibri" w:hAnsi="Times New Roman" w:cs="Times New Roman"/>
                <w:sz w:val="26"/>
                <w:szCs w:val="26"/>
              </w:rPr>
              <w:t>В соответствии с оповещением о назначении публичных слушаний, экспозиция Проекта проводилась в срок с 22.09.2023г. по 03.10.2023г. Помимо размещения информационных материалов в здании администрации МО «</w:t>
            </w:r>
            <w:proofErr w:type="spellStart"/>
            <w:r w:rsidRPr="002E2E3A">
              <w:rPr>
                <w:rFonts w:ascii="Times New Roman" w:eastAsia="Calibri" w:hAnsi="Times New Roman" w:cs="Times New Roman"/>
                <w:sz w:val="26"/>
                <w:szCs w:val="26"/>
              </w:rPr>
              <w:t>Бугровское</w:t>
            </w:r>
            <w:proofErr w:type="spellEnd"/>
            <w:r w:rsidRPr="002E2E3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сельское поселение» Всеволожского муниципального района Ленинградской области, с экспозицией </w:t>
            </w:r>
            <w:r w:rsidRPr="002E2E3A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можно было ознакомится на официальном сайте администрации МО «Всеволожский муниципальный район» Ленинградской области, в разделе публичные слушания (</w:t>
            </w:r>
            <w:r w:rsidRPr="003B4715">
              <w:rPr>
                <w:rFonts w:ascii="Times New Roman" w:eastAsia="Calibri" w:hAnsi="Times New Roman" w:cs="Times New Roman"/>
                <w:color w:val="0563C1"/>
                <w:sz w:val="26"/>
                <w:szCs w:val="26"/>
                <w:u w:val="single"/>
              </w:rPr>
              <w:t>https://www.vsevreg.ru/city/pubslyhaniya/60241).</w:t>
            </w:r>
            <w:r w:rsidRPr="002E2E3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Консультации по Проекту проводились Комиссией в установленный срок в рабочее время по адресу: ЛО, Всеволожский муниципальный район, г. Всеволожск, Колтушское шоссе, дом 138, </w:t>
            </w:r>
            <w:proofErr w:type="spellStart"/>
            <w:r w:rsidRPr="002E2E3A">
              <w:rPr>
                <w:rFonts w:ascii="Times New Roman" w:eastAsia="Calibri" w:hAnsi="Times New Roman" w:cs="Times New Roman"/>
                <w:sz w:val="26"/>
                <w:szCs w:val="26"/>
              </w:rPr>
              <w:t>каб</w:t>
            </w:r>
            <w:proofErr w:type="spellEnd"/>
            <w:r w:rsidRPr="002E2E3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. 123, а также по телефону 8 (81370)20-454. </w:t>
            </w:r>
          </w:p>
          <w:p w:rsidR="00A4209A" w:rsidRPr="003B4715" w:rsidRDefault="00A4209A" w:rsidP="0061488F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4209A" w:rsidRPr="003B4715" w:rsidTr="00072CAE">
        <w:tc>
          <w:tcPr>
            <w:tcW w:w="562" w:type="dxa"/>
          </w:tcPr>
          <w:p w:rsidR="00A4209A" w:rsidRPr="003B4715" w:rsidRDefault="00A9719D" w:rsidP="0061488F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B471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4</w:t>
            </w:r>
          </w:p>
        </w:tc>
        <w:tc>
          <w:tcPr>
            <w:tcW w:w="4926" w:type="dxa"/>
          </w:tcPr>
          <w:p w:rsidR="00A4209A" w:rsidRPr="003B4715" w:rsidRDefault="003B4715" w:rsidP="00F864B2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B471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Согласно п.5.3 изменений в ген план не требуется развитие транспортн</w:t>
            </w:r>
            <w:r w:rsidR="00F864B2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ых</w:t>
            </w:r>
            <w:r w:rsidRPr="003B471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и инженерн</w:t>
            </w:r>
            <w:r w:rsidR="00F864B2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ых</w:t>
            </w:r>
            <w:r w:rsidRPr="003B471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сооружений. Однако на данный момент уже существуют проблемы с водоснабжением, водоотведением и транспортной инфраструктурой.</w:t>
            </w:r>
          </w:p>
        </w:tc>
        <w:tc>
          <w:tcPr>
            <w:tcW w:w="4713" w:type="dxa"/>
          </w:tcPr>
          <w:p w:rsidR="003B4715" w:rsidRPr="003B4715" w:rsidRDefault="003B4715" w:rsidP="003B4715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B471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Вопросы развития транспортной, инженерной и социальной инфраструктуры поселка </w:t>
            </w:r>
            <w:r w:rsidR="00F864B2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</w:t>
            </w:r>
            <w:r w:rsidRPr="003B471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угры, будут рассматриваться и разрабатываться в рамках подготовки актуализированной редакции генерального плана МО «</w:t>
            </w:r>
            <w:proofErr w:type="spellStart"/>
            <w:r w:rsidRPr="003B471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Бугровское</w:t>
            </w:r>
            <w:proofErr w:type="spellEnd"/>
            <w:r w:rsidRPr="003B471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поселение» Всеволожского муниципального района Ленинградской области</w:t>
            </w:r>
            <w:r w:rsidR="00F864B2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(3 этап разработки проекта изменений в генеральный план МО «</w:t>
            </w:r>
            <w:proofErr w:type="spellStart"/>
            <w:r w:rsidR="00F864B2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Бугровское</w:t>
            </w:r>
            <w:proofErr w:type="spellEnd"/>
            <w:r w:rsidR="00F864B2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поселение» Всеволожского муниципального района Ленинградской области.</w:t>
            </w:r>
          </w:p>
          <w:p w:rsidR="00A4209A" w:rsidRPr="003B4715" w:rsidRDefault="00A4209A" w:rsidP="0061488F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A4209A" w:rsidRDefault="00A4209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BD7AB9" w:rsidRPr="001A29B8" w:rsidRDefault="00BD7AB9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311B7" w:rsidRPr="001A29B8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A4209A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Ленинградской области </w:t>
      </w:r>
      <w:r w:rsidR="002136DC" w:rsidRPr="002136DC">
        <w:rPr>
          <w:sz w:val="26"/>
          <w:szCs w:val="26"/>
        </w:rPr>
        <w:t>от</w:t>
      </w:r>
      <w:r w:rsidR="002136DC" w:rsidRPr="002136DC">
        <w:rPr>
          <w:b/>
          <w:sz w:val="26"/>
          <w:szCs w:val="26"/>
        </w:rPr>
        <w:t xml:space="preserve"> </w:t>
      </w:r>
      <w:r w:rsidR="00A4209A">
        <w:rPr>
          <w:sz w:val="26"/>
          <w:szCs w:val="26"/>
        </w:rPr>
        <w:t>12.09</w:t>
      </w:r>
      <w:r w:rsidR="002136DC" w:rsidRPr="002136DC">
        <w:rPr>
          <w:sz w:val="26"/>
          <w:szCs w:val="26"/>
        </w:rPr>
        <w:t>.2023 №</w:t>
      </w:r>
      <w:r w:rsidR="00A4209A">
        <w:rPr>
          <w:sz w:val="26"/>
          <w:szCs w:val="26"/>
        </w:rPr>
        <w:t>50-04</w:t>
      </w:r>
      <w:r w:rsidR="002136DC">
        <w:rPr>
          <w:b/>
          <w:sz w:val="26"/>
          <w:szCs w:val="26"/>
        </w:rPr>
        <w:t xml:space="preserve"> </w:t>
      </w:r>
      <w:r w:rsidRPr="001A29B8">
        <w:rPr>
          <w:sz w:val="26"/>
          <w:szCs w:val="26"/>
        </w:rPr>
        <w:t>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proofErr w:type="spellStart"/>
      <w:r w:rsidR="00A4209A">
        <w:rPr>
          <w:color w:val="000000"/>
          <w:sz w:val="26"/>
          <w:szCs w:val="26"/>
          <w:shd w:val="clear" w:color="auto" w:fill="FFFFFF"/>
        </w:rPr>
        <w:t>Бугровское</w:t>
      </w:r>
      <w:proofErr w:type="spellEnd"/>
      <w:r w:rsidR="00A4209A">
        <w:rPr>
          <w:color w:val="000000"/>
          <w:sz w:val="26"/>
          <w:szCs w:val="26"/>
          <w:shd w:val="clear" w:color="auto" w:fill="FFFFFF"/>
        </w:rPr>
        <w:t xml:space="preserve"> с6ельское поселение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</w:t>
      </w:r>
      <w:r w:rsidR="00B73063">
        <w:rPr>
          <w:rFonts w:ascii="Times New Roman" w:hAnsi="Times New Roman" w:cs="Times New Roman"/>
          <w:sz w:val="26"/>
          <w:szCs w:val="26"/>
          <w:lang w:eastAsia="ru-RU"/>
        </w:rPr>
        <w:t xml:space="preserve">М.Л. </w:t>
      </w:r>
      <w:proofErr w:type="spellStart"/>
      <w:r w:rsidR="00B73063">
        <w:rPr>
          <w:rFonts w:ascii="Times New Roman" w:hAnsi="Times New Roman" w:cs="Times New Roman"/>
          <w:sz w:val="26"/>
          <w:szCs w:val="26"/>
          <w:lang w:eastAsia="ru-RU"/>
        </w:rPr>
        <w:t>Будник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864B2" w:rsidRDefault="00F864B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Секретарь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Л.А.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Варданян</w:t>
      </w:r>
      <w:proofErr w:type="spellEnd"/>
    </w:p>
    <w:sectPr w:rsidR="008F26CA" w:rsidRPr="00543264" w:rsidSect="004768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4E25" w:rsidRDefault="00894E25" w:rsidP="00894E25">
      <w:r>
        <w:separator/>
      </w:r>
    </w:p>
  </w:endnote>
  <w:endnote w:type="continuationSeparator" w:id="0">
    <w:p w:rsidR="00894E25" w:rsidRDefault="00894E25" w:rsidP="00894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25" w:rsidRDefault="00894E25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25" w:rsidRDefault="00894E25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25" w:rsidRDefault="00894E25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4E25" w:rsidRDefault="00894E25" w:rsidP="00894E25">
      <w:r>
        <w:separator/>
      </w:r>
    </w:p>
  </w:footnote>
  <w:footnote w:type="continuationSeparator" w:id="0">
    <w:p w:rsidR="00894E25" w:rsidRDefault="00894E25" w:rsidP="00894E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25" w:rsidRDefault="00894E25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15984814"/>
      <w:docPartObj>
        <w:docPartGallery w:val="Page Numbers (Top of Page)"/>
        <w:docPartUnique/>
      </w:docPartObj>
    </w:sdtPr>
    <w:sdtEndPr/>
    <w:sdtContent>
      <w:p w:rsidR="00894E25" w:rsidRDefault="00894E25">
        <w:pPr>
          <w:pStyle w:val="ab"/>
          <w:jc w:val="right"/>
        </w:pPr>
      </w:p>
      <w:p w:rsidR="00894E25" w:rsidRDefault="00894E25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2CAE">
          <w:rPr>
            <w:noProof/>
          </w:rPr>
          <w:t>4</w:t>
        </w:r>
        <w:r>
          <w:fldChar w:fldCharType="end"/>
        </w:r>
      </w:p>
    </w:sdtContent>
  </w:sdt>
  <w:p w:rsidR="00894E25" w:rsidRDefault="00894E25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25" w:rsidRDefault="00894E25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72CAE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5222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136DC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3A75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2E3A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08A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4715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3F5389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2BE1"/>
    <w:rsid w:val="005733A9"/>
    <w:rsid w:val="00573927"/>
    <w:rsid w:val="00577712"/>
    <w:rsid w:val="00585841"/>
    <w:rsid w:val="005904BC"/>
    <w:rsid w:val="005A5E34"/>
    <w:rsid w:val="005B487B"/>
    <w:rsid w:val="005B518B"/>
    <w:rsid w:val="005B6025"/>
    <w:rsid w:val="005C7A52"/>
    <w:rsid w:val="005D342C"/>
    <w:rsid w:val="005D699E"/>
    <w:rsid w:val="005E204B"/>
    <w:rsid w:val="005E5C55"/>
    <w:rsid w:val="005E637A"/>
    <w:rsid w:val="005E6A08"/>
    <w:rsid w:val="005F49AC"/>
    <w:rsid w:val="005F68EC"/>
    <w:rsid w:val="0060096E"/>
    <w:rsid w:val="00603BF8"/>
    <w:rsid w:val="0061125B"/>
    <w:rsid w:val="0061488F"/>
    <w:rsid w:val="00616EBC"/>
    <w:rsid w:val="00621061"/>
    <w:rsid w:val="00624DF4"/>
    <w:rsid w:val="0063038D"/>
    <w:rsid w:val="0063089A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63D5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37C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4E25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56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09A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6E70"/>
    <w:rsid w:val="00A87577"/>
    <w:rsid w:val="00A9719D"/>
    <w:rsid w:val="00A9727B"/>
    <w:rsid w:val="00AB213C"/>
    <w:rsid w:val="00AC4449"/>
    <w:rsid w:val="00AC66B9"/>
    <w:rsid w:val="00AD391B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33526"/>
    <w:rsid w:val="00B41137"/>
    <w:rsid w:val="00B42772"/>
    <w:rsid w:val="00B44900"/>
    <w:rsid w:val="00B45C96"/>
    <w:rsid w:val="00B51AAE"/>
    <w:rsid w:val="00B536C4"/>
    <w:rsid w:val="00B54563"/>
    <w:rsid w:val="00B63AE4"/>
    <w:rsid w:val="00B73063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D0317"/>
    <w:rsid w:val="00BD1586"/>
    <w:rsid w:val="00BD2999"/>
    <w:rsid w:val="00BD7AB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4896"/>
    <w:rsid w:val="00C465AD"/>
    <w:rsid w:val="00C46851"/>
    <w:rsid w:val="00C51CBB"/>
    <w:rsid w:val="00C75BF6"/>
    <w:rsid w:val="00C76940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07513"/>
    <w:rsid w:val="00D11B3A"/>
    <w:rsid w:val="00D131F8"/>
    <w:rsid w:val="00D16B5C"/>
    <w:rsid w:val="00D20825"/>
    <w:rsid w:val="00D260E4"/>
    <w:rsid w:val="00D3263D"/>
    <w:rsid w:val="00D35332"/>
    <w:rsid w:val="00D409C5"/>
    <w:rsid w:val="00D410FD"/>
    <w:rsid w:val="00D443FC"/>
    <w:rsid w:val="00D55FD6"/>
    <w:rsid w:val="00D578FA"/>
    <w:rsid w:val="00D60241"/>
    <w:rsid w:val="00D71A1B"/>
    <w:rsid w:val="00D72CF6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21DB"/>
    <w:rsid w:val="00E642FE"/>
    <w:rsid w:val="00E643C4"/>
    <w:rsid w:val="00E67344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0904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3CBD"/>
    <w:rsid w:val="00F62E19"/>
    <w:rsid w:val="00F75119"/>
    <w:rsid w:val="00F77B9F"/>
    <w:rsid w:val="00F85971"/>
    <w:rsid w:val="00F864B2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3A75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header"/>
    <w:basedOn w:val="a"/>
    <w:link w:val="ac"/>
    <w:uiPriority w:val="99"/>
    <w:unhideWhenUsed/>
    <w:rsid w:val="00894E2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94E25"/>
  </w:style>
  <w:style w:type="paragraph" w:styleId="ad">
    <w:name w:val="footer"/>
    <w:basedOn w:val="a"/>
    <w:link w:val="ae"/>
    <w:uiPriority w:val="99"/>
    <w:unhideWhenUsed/>
    <w:rsid w:val="00894E2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94E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AF78BA-EB52-49A4-9FA2-7DADF968E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5</Pages>
  <Words>1562</Words>
  <Characters>8908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10450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64</cp:revision>
  <cp:lastPrinted>2023-10-11T08:56:00Z</cp:lastPrinted>
  <dcterms:created xsi:type="dcterms:W3CDTF">2021-01-18T07:00:00Z</dcterms:created>
  <dcterms:modified xsi:type="dcterms:W3CDTF">2023-10-11T08:56:00Z</dcterms:modified>
</cp:coreProperties>
</file>